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A29" w:rsidRPr="00652A29" w:rsidRDefault="00F013C0" w:rsidP="00652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bCs/>
        </w:rPr>
      </w:pPr>
      <w:r w:rsidRPr="00652A29">
        <w:rPr>
          <w:rFonts w:ascii="Arial Narrow" w:hAnsi="Arial Narrow" w:cs="Times New Roman"/>
          <w:b/>
          <w:bCs/>
        </w:rPr>
        <w:t>O</w:t>
      </w:r>
      <w:r w:rsidR="00652A29" w:rsidRPr="00652A29">
        <w:rPr>
          <w:rFonts w:ascii="Arial Narrow" w:hAnsi="Arial Narrow" w:cs="Times New Roman"/>
          <w:b/>
          <w:bCs/>
        </w:rPr>
        <w:t xml:space="preserve">pis przebiegu realizacji </w:t>
      </w:r>
    </w:p>
    <w:p w:rsidR="00652A29" w:rsidRPr="00652A29" w:rsidRDefault="00652A29" w:rsidP="00652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bCs/>
        </w:rPr>
      </w:pPr>
      <w:r w:rsidRPr="00652A29">
        <w:rPr>
          <w:rFonts w:ascii="Arial Narrow" w:hAnsi="Arial Narrow" w:cs="Times New Roman"/>
          <w:b/>
          <w:bCs/>
        </w:rPr>
        <w:t xml:space="preserve">Wieloletniej Prognozy Finansowej Powiatu Nakielskiego </w:t>
      </w:r>
    </w:p>
    <w:p w:rsidR="00652A29" w:rsidRPr="00652A29" w:rsidRDefault="00652A29" w:rsidP="00652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bCs/>
        </w:rPr>
      </w:pPr>
      <w:r w:rsidRPr="00652A29">
        <w:rPr>
          <w:rFonts w:ascii="Arial Narrow" w:hAnsi="Arial Narrow" w:cs="Times New Roman"/>
          <w:b/>
          <w:bCs/>
        </w:rPr>
        <w:t xml:space="preserve">ze wskazaniem przyczyn ewentualnych odchyleń oraz analizą zagrożeń </w:t>
      </w:r>
    </w:p>
    <w:p w:rsidR="00F013C0" w:rsidRPr="00652A29" w:rsidRDefault="00652A29" w:rsidP="00652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Arial Narrow" w:hAnsi="Arial Narrow" w:cs="Times New Roman"/>
          <w:b/>
          <w:bCs/>
        </w:rPr>
      </w:pPr>
      <w:r w:rsidRPr="00652A29">
        <w:rPr>
          <w:rFonts w:ascii="Arial Narrow" w:hAnsi="Arial Narrow" w:cs="Times New Roman"/>
          <w:b/>
          <w:bCs/>
        </w:rPr>
        <w:t>na dzień 30 czerwca 2013 roku.</w:t>
      </w:r>
    </w:p>
    <w:p w:rsidR="00F013C0" w:rsidRPr="00F013C0" w:rsidRDefault="00F013C0" w:rsidP="00652A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</w:p>
    <w:p w:rsidR="00F013C0" w:rsidRPr="00B65371" w:rsidRDefault="00F013C0" w:rsidP="00F01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Powiat Nakielski zaplanował na rok 2013 budżet nadwyżkowy</w:t>
      </w:r>
      <w:r w:rsidR="00655FAB" w:rsidRPr="00B65371">
        <w:rPr>
          <w:rFonts w:ascii="Arial Narrow" w:hAnsi="Arial Narrow" w:cs="Times New Roman"/>
          <w:color w:val="000000" w:themeColor="text1"/>
        </w:rPr>
        <w:t xml:space="preserve"> jednak do 30 czerwca 2013 roku dokonano zmian i ostatecznie zamyka się deficytem</w:t>
      </w:r>
      <w:r w:rsidRPr="00B65371">
        <w:rPr>
          <w:rFonts w:ascii="Arial Narrow" w:hAnsi="Arial Narrow" w:cs="Times New Roman"/>
          <w:color w:val="000000" w:themeColor="text1"/>
        </w:rPr>
        <w:t>. Powiat Nakielski na rok 2013 z tytułu zaciągniętych kredytów pożyczek oraz wyemitowanych obligacji ma do spłaty rozchody w wysokości 4.606.065,00 zł. Zaplanowane rozchody z tytułu udzielonych pożyczek powiat nakielski planuje pokryć nadwyżką budżetową za rok 2011 w kwocie 2.343.087,00 zł i bieżącą za rok 2013 w kwocie 2.262.978,00 zł.   Po wprowadzonych zmianach na dzień 26 czerwca przychody wynoszą 5.594.581 zł rozchody 4.706.065 zł deficyt 888.516 zł, który w całości pokryty jest z nadwyżki z lat ubiegłych. Dochody własne powiatu nakielskiego zaplanowano realnie kierując się wieloletnią analizą otrzymywanych dochodów. Dochody zaplanowano w następujący sposób:</w:t>
      </w:r>
      <w:r w:rsidR="00AA20A6" w:rsidRPr="00B65371">
        <w:rPr>
          <w:rFonts w:ascii="Arial Narrow" w:hAnsi="Arial Narrow" w:cs="Times New Roman"/>
          <w:color w:val="000000" w:themeColor="text1"/>
        </w:rPr>
        <w:t xml:space="preserve"> 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Udział w podatku dochodowym od osób prawnych  (1,4%) – na rok 2014 i kolejne lata przyjmuje się kwotę dochodów z tytułu udziału w CIT na tym samym poziomie ponieważ na terenie powiatu nakielskiego nie ma dużej aktywności związanej z powstawaniem nowych firm, które opłacając podatek od osób prawnych przyczyniałyby się do zwiększenia dochodów własnych powiatu. </w:t>
      </w:r>
      <w:r w:rsidR="00655FAB" w:rsidRPr="00B65371">
        <w:rPr>
          <w:rFonts w:ascii="Arial Narrow" w:hAnsi="Arial Narrow" w:cs="Times New Roman"/>
          <w:color w:val="000000" w:themeColor="text1"/>
        </w:rPr>
        <w:t>Na dzień 30 czerwca 2013 roku wykonanie planu wynosi 63% i nie ma zagrożeń związanych z niewykonaniem planu do końca roku.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Udział w podatku dochodowym od osób fizycznych (10,25%) – na rok 2014 i kolejne lata przyjmuje się kwotę dochodów z tytułu udziału w PIT o 1,5% większą zgodnie z wieloletnim planem finansowym państwa.</w:t>
      </w:r>
      <w:r w:rsidR="00655FAB" w:rsidRPr="00B65371">
        <w:rPr>
          <w:rFonts w:ascii="Arial Narrow" w:hAnsi="Arial Narrow" w:cs="Times New Roman"/>
          <w:color w:val="000000" w:themeColor="text1"/>
        </w:rPr>
        <w:t xml:space="preserve"> Na dzień 30 czerwca 2013 roku wykonanie planu wynosi 42%. W II półroczu wpływy będą większe w związku z czym nie ma zagrożenia nie wykonania planu do końca roku.  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Opłata komunikacyjna – na rok 2014 i kolejne lata budżetowe przyjęto dochód na poziomie niższym o 3% od roku 2013 w związku z zaobserwowaną tendencją spadkową na przestrzeni lat  2007 – 2010.</w:t>
      </w:r>
      <w:r w:rsidR="00655FAB" w:rsidRPr="00B65371">
        <w:rPr>
          <w:rFonts w:ascii="Arial Narrow" w:hAnsi="Arial Narrow" w:cs="Times New Roman"/>
          <w:color w:val="000000" w:themeColor="text1"/>
        </w:rPr>
        <w:t xml:space="preserve"> Na dzień 30 czerwca 2013 roku wykonanie planu wynosi 58% i w II półroczu będzie można dokonać zwiększenia planu o kwotę około 60.000,00 zł.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Dochody z tytułu sprzedaży majątku – dochody z tytułu sprzedaży majątku uzależnione są przede wszystkim od wielkości posiadanego majątku oraz od sposobu prowadzenia polityki przez osoby zarządzające. Wartość majątku powiatu, który mógłby zostać przeznaczony w najbliższym okresie czasu do zbycia wynosi ok. 1.200.000,00 zł. Wartość 1.200.000,00 zł wynika ze sporządzonych w latach 2008-2012 operatów i wycen w związku z czym jest wartością szacunkową dającą tylko pogląd na skalę dochodów majątkowych, które powiat mógłby uzyskać. </w:t>
      </w:r>
      <w:r w:rsidR="004D6168" w:rsidRPr="00B65371">
        <w:rPr>
          <w:rFonts w:ascii="Arial Narrow" w:hAnsi="Arial Narrow" w:cs="Times New Roman"/>
          <w:color w:val="000000" w:themeColor="text1"/>
        </w:rPr>
        <w:t xml:space="preserve">Na 2013 rok zaplanowano sprzedaż nieruchomości zabudowanej w miejscowości Samostrzel. Do dnia 8 sierpnia 2013 roku osoby zainteresowane wpłacają wadium, rozstrzygnięcie przetargu odbędzie się 13 sierpnia 2013 roku. Zainteresowanie ewentualnym zakupem nieruchomości jest duże w związku z czym wykonanie dochodów z tytułu sprzedaży majątku w II półroczu znacznie wzrośnie.  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Pozostałe dochody własne powiatu – w skład których wchodzą odsetki bankowe, darowizny,  dochody z najmu i dzierżawy składników majątkowych, dochody z tytułu odpłatności mieszkańców w Domu Pomocy Społecznej,  dochody uzyskiwane od innych jednostek samorządu terytorialnego na podstawie uchwał o udzieleniu pomocy finansowej, dochody z tytułu odpłatności za zajęcie pasa drogowego, - na przestrzeni lat 2007-2011 wykazywały tendencję wzrostową w związku z czym można przyjąć do celów prognostycznych </w:t>
      </w:r>
      <w:r w:rsidRPr="00B65371">
        <w:rPr>
          <w:rFonts w:ascii="Arial Narrow" w:hAnsi="Arial Narrow" w:cs="Times New Roman"/>
          <w:color w:val="000000" w:themeColor="text1"/>
        </w:rPr>
        <w:lastRenderedPageBreak/>
        <w:t xml:space="preserve">wzrost o 8% rocznie. </w:t>
      </w:r>
      <w:r w:rsidR="00184AFB" w:rsidRPr="00B65371">
        <w:rPr>
          <w:rFonts w:ascii="Arial Narrow" w:hAnsi="Arial Narrow" w:cs="Times New Roman"/>
          <w:color w:val="000000" w:themeColor="text1"/>
        </w:rPr>
        <w:t xml:space="preserve">Na dzień 30 czerwca 2013 roku wykonanie pozostałych dochodów jest bliskie 50%. W II półroczu będzie możliwe dokonanie zwiększenia dochodów z tytułu opłat geodezyjnych.  </w:t>
      </w:r>
      <w:r w:rsidR="008F01C7" w:rsidRPr="00B65371">
        <w:rPr>
          <w:rFonts w:ascii="Arial Narrow" w:hAnsi="Arial Narrow" w:cs="Times New Roman"/>
          <w:color w:val="000000" w:themeColor="text1"/>
        </w:rPr>
        <w:t xml:space="preserve">W pierwszym półroczu udało się dokonać sprzedaży map zasadniczych w skali 1:200, 1:2000, 1:1000; 1:5000 Operatorowi Enea </w:t>
      </w:r>
      <w:proofErr w:type="spellStart"/>
      <w:r w:rsidR="008F01C7" w:rsidRPr="00B65371">
        <w:rPr>
          <w:rFonts w:ascii="Arial Narrow" w:hAnsi="Arial Narrow" w:cs="Times New Roman"/>
          <w:color w:val="000000" w:themeColor="text1"/>
        </w:rPr>
        <w:t>Sp</w:t>
      </w:r>
      <w:proofErr w:type="spellEnd"/>
      <w:r w:rsidR="008F01C7" w:rsidRPr="00B65371">
        <w:rPr>
          <w:rFonts w:ascii="Arial Narrow" w:hAnsi="Arial Narrow" w:cs="Times New Roman"/>
          <w:color w:val="000000" w:themeColor="text1"/>
        </w:rPr>
        <w:t xml:space="preserve"> z o.o. za kwotę ponad 230.000zł. 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Dotacje celowe otrzymane z budżetu państwa - obliczony wskaźnik na podstawie wykonania na przestrzeni lat 2007-2011 wykazuje wyraźnie tendencje wzrostowe zarówno w przypadku dotacji celowej na zadania zlecone, własne jak i na podstawie porozumień w związku z czym do prognozy dochodów z tytułu dotacji z budżetu państwa przyjmuje się wskaźnik wzrostu w wysokości 4-5% uwzględniając również systematyczny wzrost zadań zlecanych do realizacji samorządom przez instytucje wyższego szczebla. </w:t>
      </w:r>
      <w:r w:rsidR="00184AFB" w:rsidRPr="00B65371">
        <w:rPr>
          <w:rFonts w:ascii="Arial Narrow" w:hAnsi="Arial Narrow" w:cs="Times New Roman"/>
          <w:color w:val="000000" w:themeColor="text1"/>
        </w:rPr>
        <w:t>Na dzień 30 czerwca 2013 roku wykonanie dotacji celowych wynosi od 57% do 27% planu. Wpływy z tytułu dotacji celowych uzależnione są od sposobu i terminu realizacji zadań zleconych, własnych czy też w związku z zawarty</w:t>
      </w:r>
      <w:r w:rsidR="008F01C7" w:rsidRPr="00B65371">
        <w:rPr>
          <w:rFonts w:ascii="Arial Narrow" w:hAnsi="Arial Narrow" w:cs="Times New Roman"/>
          <w:color w:val="000000" w:themeColor="text1"/>
        </w:rPr>
        <w:t>mi porozumieniami. Wpływy z tytułu dotacji umożliwiają terminowe realizowanie zaplanowanych w budżecie na 2013 rok zadań.</w:t>
      </w:r>
      <w:r w:rsidR="00184AFB" w:rsidRPr="00B65371">
        <w:rPr>
          <w:rFonts w:ascii="Arial Narrow" w:hAnsi="Arial Narrow" w:cs="Times New Roman"/>
          <w:color w:val="000000" w:themeColor="text1"/>
        </w:rPr>
        <w:t xml:space="preserve"> 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Subwencja - obliczony wskaźnik na podstawie wykonania dochodów z tytułu otrzymanych subwencji na przestrzeni lat 2007-2011 wykazuje wyraźnie tendencje wzrostowe. Średni z trzech lat wskaźnik wzrostu wyniósł 111%. Przyjmuje się zatem do celów prognostycznych wskaźnik 0,2% w roku 2014 i kolejnych latach budżetowych uwzględniając głównie zmiany demograficzne, które wyraźnie wykazują tendencje malejące z uwagi na coraz mniejszą liczbę dzieci w szkołach średnich. </w:t>
      </w:r>
      <w:r w:rsidR="008F01C7" w:rsidRPr="00B65371">
        <w:rPr>
          <w:rFonts w:ascii="Arial Narrow" w:hAnsi="Arial Narrow" w:cs="Times New Roman"/>
          <w:color w:val="000000" w:themeColor="text1"/>
        </w:rPr>
        <w:t>Na rok 2013 Powiat Nakielski otrzymał zmniejszenie subwencji w stosunku do planowanej w listopadzie 2012 o kwotę 1.433.594 zł. w związku z czym przyjęcie tendencji malejącej w WPF okazało się słuszne. Wpływy subwencji odbywają się terminowo a wykonanie planu wynosi 57%.</w:t>
      </w:r>
    </w:p>
    <w:p w:rsidR="00F013C0" w:rsidRPr="00B65371" w:rsidRDefault="00F013C0" w:rsidP="00F013C0">
      <w:pPr>
        <w:numPr>
          <w:ilvl w:val="0"/>
          <w:numId w:val="1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Środki z funduszy zewnętrznych oraz pochodzące z Unii Europejskiej - dochody z tego tytułu uzależnione są w dużej mierze od czynników niezależnych od powiatu przede wszystkim od obszarów tematycznych na które ogłaszane są konkursy przez instytucje zarządzające, od możliwości wyasygnowania wkładu własnego w realizowane projekty oraz od decyzji podejmowanych przez kadrę zarządzającą. Trudno jest zatem na podstawie wskaźnika przewidzieć dochód z tego tytułu w związku z czym w prognozie wieloletniej przyjęto tylko te programy i projekty na które powiat ma podpisane umowy. Ponadto w kolejnych latach budżetowych w szczególności w latach 2014-2015 zaplanowano dochody w związku z pozyskiwaniem środków zewnętrznych w ramach Regionalnego Programu Operacyjnego Województwa Kujawsko – Pomorskiego  na inwestycje drogowe.</w:t>
      </w:r>
      <w:r w:rsidR="008F01C7" w:rsidRPr="00B65371">
        <w:rPr>
          <w:rFonts w:ascii="Arial Narrow" w:hAnsi="Arial Narrow" w:cs="Times New Roman"/>
          <w:color w:val="000000" w:themeColor="text1"/>
        </w:rPr>
        <w:t xml:space="preserve"> Na 2013 rok zaplanowano </w:t>
      </w:r>
      <w:r w:rsidR="009D6590" w:rsidRPr="00B65371">
        <w:rPr>
          <w:rFonts w:ascii="Arial Narrow" w:hAnsi="Arial Narrow" w:cs="Times New Roman"/>
          <w:color w:val="000000" w:themeColor="text1"/>
        </w:rPr>
        <w:t xml:space="preserve"> 5.987.081 zł z czego wykonano zaledwie 1.382.602,97 zł. W II półroczu będzie dokonana korekta dochodów o kwotę 900.000 zł ponieważ Powiat Nakielski nie otrzyma dotacji z programu „Ryby”. Wpływ z dotacji UE na budowę przystani jest na bieżąco monitorowany. Istnieje duże prawdopodobieństwo, że całość zaplanowanych środków nie wpłynie na konto powiatu do końca roku. </w:t>
      </w:r>
    </w:p>
    <w:p w:rsidR="00F013C0" w:rsidRPr="00B65371" w:rsidRDefault="00F013C0" w:rsidP="00F01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Mając na względzie wykonanie wydatków budżetu powiatu nakielskiego w latach 2007-2011, wskaźniki makroekonomiczne, wprowadzenie zasady zrównoważonego budżetu bieżącego </w:t>
      </w:r>
      <w:proofErr w:type="spellStart"/>
      <w:r w:rsidRPr="00B65371">
        <w:rPr>
          <w:rFonts w:ascii="Arial Narrow" w:hAnsi="Arial Narrow" w:cs="Times New Roman"/>
          <w:color w:val="000000" w:themeColor="text1"/>
        </w:rPr>
        <w:t>jst</w:t>
      </w:r>
      <w:proofErr w:type="spellEnd"/>
      <w:r w:rsidRPr="00B65371">
        <w:rPr>
          <w:rFonts w:ascii="Arial Narrow" w:hAnsi="Arial Narrow" w:cs="Times New Roman"/>
          <w:color w:val="000000" w:themeColor="text1"/>
        </w:rPr>
        <w:t xml:space="preserve">, zmian w progach </w:t>
      </w:r>
      <w:proofErr w:type="spellStart"/>
      <w:r w:rsidRPr="00B65371">
        <w:rPr>
          <w:rFonts w:ascii="Arial Narrow" w:hAnsi="Arial Narrow" w:cs="Times New Roman"/>
          <w:color w:val="000000" w:themeColor="text1"/>
        </w:rPr>
        <w:t>ostrożnościowych</w:t>
      </w:r>
      <w:proofErr w:type="spellEnd"/>
      <w:r w:rsidRPr="00B65371">
        <w:rPr>
          <w:rFonts w:ascii="Arial Narrow" w:hAnsi="Arial Narrow" w:cs="Times New Roman"/>
          <w:color w:val="000000" w:themeColor="text1"/>
        </w:rPr>
        <w:t xml:space="preserve"> zakłada się że wydatki budżetu powiatu nakielskiego w kolejnych latach będą się przedstawiały w następujący sposób: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 xml:space="preserve">Wynagrodzenia - obliczony wskaźnik na podstawie wykonania na przestrzeni lat 2007-2010 jest wysoki i wynosi 113% ponieważ w roku budżetowym 2009 i 2010 w związku z realizacją projektów unijnych zostały zatrudnione dodatkowe osoby na umowę o pracę, umowę zlecenie oraz zwiększono kwotę dodatków </w:t>
      </w:r>
      <w:r w:rsidRPr="00B65371">
        <w:rPr>
          <w:rFonts w:ascii="Arial Narrow" w:hAnsi="Arial Narrow" w:cs="Times New Roman"/>
          <w:color w:val="000000" w:themeColor="text1"/>
        </w:rPr>
        <w:lastRenderedPageBreak/>
        <w:t>specjalnych w związku z zleceniem dodatkowych obowiązków. Mając na uwadze założenia rządowe o wstrzymaniu podwyżek  wynagrodzeń w państwowej sferze budżetowej zakłada się ostrożnie wzrost wynagrodzeń na poziomie ok. 2% zbliżonym do obecnego wskaźnika inflacji.</w:t>
      </w:r>
      <w:r w:rsidR="001B4D50" w:rsidRPr="00B65371">
        <w:rPr>
          <w:rFonts w:ascii="Arial Narrow" w:hAnsi="Arial Narrow" w:cs="Times New Roman"/>
          <w:color w:val="000000" w:themeColor="text1"/>
        </w:rPr>
        <w:t xml:space="preserve"> Plan wydatków na wynagrodzenia na 2013 rok wynosi 39.737.904 zł wykonanie 20.347.204,51 zł tj. 51,2%. 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Pochodne od wynagrodzeń – w związku z założeniami dotyczącymi wzrostu wynagrodzeń o ok.2% zakłada się analogi</w:t>
      </w:r>
      <w:r w:rsidR="001B4D50" w:rsidRPr="00B65371">
        <w:rPr>
          <w:rFonts w:ascii="Arial Narrow" w:hAnsi="Arial Narrow" w:cs="Times New Roman"/>
          <w:color w:val="000000" w:themeColor="text1"/>
        </w:rPr>
        <w:t>cznie wzrost pochodnych od nich</w:t>
      </w:r>
      <w:r w:rsidRPr="00B65371">
        <w:rPr>
          <w:rFonts w:ascii="Arial Narrow" w:hAnsi="Arial Narrow" w:cs="Times New Roman"/>
          <w:color w:val="000000" w:themeColor="text1"/>
        </w:rPr>
        <w:t>.</w:t>
      </w:r>
      <w:r w:rsidR="001B4D50" w:rsidRPr="00B65371">
        <w:rPr>
          <w:rFonts w:ascii="Arial Narrow" w:hAnsi="Arial Narrow" w:cs="Times New Roman"/>
          <w:color w:val="000000" w:themeColor="text1"/>
        </w:rPr>
        <w:t xml:space="preserve"> W 2013 roku plan wynosi 6.600.452,00 zł a wykonanie na 30 czerwca 3.415.339,48 zł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Dotacje -  obliczony wskaźnik na podstawie wykonania na przestrzeni lat 2007-2010 jest wysoki i wynosi 120% potrzeby w zakresie udzielania dotacji w znacznym stopniu podyktowane są ustawowymi obowiązkami wynikającymi z ustawy o pomocy społecznej nakładającej  na powiat obowiązek przekazywania środków finansowych do samorządów na terenie których  umieszczane są dzieci z terenu powiatu nakielskiego w rodzinach zastępczych i placówkach opiekuńczo-wychowawczych oraz ustawy o systemie oświaty na podstawie której przekazywane są dotacje celowe dla szkół niepublicznych. W związku z koniecznością zabezpieczenia odpowiedniej ilości środków finansowych na realizację ustawowych zadań przyjmuje się wskaźnik wzrostu równy ok.3-4%.</w:t>
      </w:r>
      <w:r w:rsidR="001B4D50" w:rsidRPr="00B65371">
        <w:rPr>
          <w:rFonts w:ascii="Arial Narrow" w:hAnsi="Arial Narrow" w:cs="Times New Roman"/>
          <w:color w:val="000000" w:themeColor="text1"/>
        </w:rPr>
        <w:t xml:space="preserve"> Na 2013 rok przyjęto plan w kwocie </w:t>
      </w:r>
      <w:r w:rsidR="006D5B0F" w:rsidRPr="00B65371">
        <w:rPr>
          <w:rFonts w:ascii="Arial Narrow" w:hAnsi="Arial Narrow" w:cs="Times New Roman"/>
          <w:color w:val="000000" w:themeColor="text1"/>
        </w:rPr>
        <w:t>3.774.960 zł wykonanie na 30 czerwca wynosi 1.848.646,61 zł. tj. 49%.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Obsługa długu – wydatki na obsługę długu  to rzeczywiste potrzeby na zapłacenie odsetek od zawartych umów kredytowych.</w:t>
      </w:r>
      <w:r w:rsidR="006D5B0F" w:rsidRPr="00B65371">
        <w:rPr>
          <w:rFonts w:ascii="Arial Narrow" w:hAnsi="Arial Narrow" w:cs="Times New Roman"/>
          <w:color w:val="000000" w:themeColor="text1"/>
        </w:rPr>
        <w:t xml:space="preserve"> Na 2013 rok zaplanowano 1.900.000 zł a do 30 czerwca wydatkowano 417.103,43 zł tj. 22%. Większa kwota odsetek do zapłaty przypada w II półroczu i dotyczy odsetek od obligacji komunalnych.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Świadczenia społeczne i stypendia - obliczony wskaźnik na podstawie wykonania na przestrzeni lat 2007-2010 jest wysoki i wynosi 123% jednakże wydatki na ten cel są odzwierciedleniem potrzeb na wypłatę świadczeń z zakresu pomocy społecznej dla usamodzielniających się wychowanków placówek opiekuńczo-wychowawczych i rodzin zastępczych. Wysokość wydatków w dziale 852 Pomoc Społeczna uwzględnia skutki finansowe zmian przepisów o pomocy społecznej.</w:t>
      </w:r>
      <w:r w:rsidR="006D5B0F" w:rsidRPr="00B65371">
        <w:rPr>
          <w:rFonts w:ascii="Arial Narrow" w:hAnsi="Arial Narrow" w:cs="Times New Roman"/>
          <w:color w:val="000000" w:themeColor="text1"/>
        </w:rPr>
        <w:t xml:space="preserve"> Na 2013 zaplanowano 1.835.100 zł do 30 czerwca wydatkowano 710.675,28 zł tj. 39%.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Wydatki z tytułu poręczeń i gwarancji - w prognozowanym okresie nie przewiduje się wydatków z tytułu udzielania poręczeń ani gwarancji.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t>Odpis na Zakładowy Fundusz Świadczeń Socjalnych - obliczony wskaźnik na podstawie wykonania na przestrzeni lat 2007-2010 wynosi 110% i jest o 3% niższy od wskaźnika wynagrodzeń, w związku z dużą dyscypliną finansową w zakresie planowania wynagrodzeń przyjmuje się wskaźnik wzrostu wysokości odpisu na ZFŚS o 1%.</w:t>
      </w:r>
      <w:r w:rsidR="006D5B0F" w:rsidRPr="00B65371">
        <w:rPr>
          <w:rFonts w:ascii="Arial Narrow" w:hAnsi="Arial Narrow" w:cs="Times New Roman"/>
          <w:color w:val="000000" w:themeColor="text1"/>
        </w:rPr>
        <w:t xml:space="preserve"> Na 2013 rok zaplanowano 1.679.140,00 zł a wydatkowano</w:t>
      </w:r>
      <w:r w:rsidR="00251F43" w:rsidRPr="00B65371">
        <w:rPr>
          <w:rFonts w:ascii="Arial Narrow" w:hAnsi="Arial Narrow" w:cs="Times New Roman"/>
          <w:color w:val="000000" w:themeColor="text1"/>
        </w:rPr>
        <w:t xml:space="preserve"> do końca czerwca 1.249.466,20 zł tj. 74%.</w:t>
      </w:r>
    </w:p>
    <w:p w:rsidR="00F013C0" w:rsidRPr="008D5925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8D5925">
        <w:rPr>
          <w:rFonts w:ascii="Arial Narrow" w:hAnsi="Arial Narrow" w:cs="Times New Roman"/>
          <w:color w:val="000000" w:themeColor="text1"/>
        </w:rPr>
        <w:t xml:space="preserve">Pozostałe wydatki – w skład wydatków pozostałych wchodzą bardzo różne kategorie wydatków bieżących związane z remontami bieżącymi, usługami obcymi, zakupem materiałów i wyposażenia  obliczony wskaźnik na podstawie wykonania na przestrzeni lat 2007-2010  wynosi 114%, w związku z koniecznością ograniczania wydatków bieżących aby zrównoważyć wydatki bieżące dochodami bieżącymi nie zakłada się wzrostu wydatków pozostałych wręcz przeciwnie  zakłada się największe oszczędności w wydatkach pozostałych bieżących planując ich znaczny spadek a od roku 2016 stopniowy niewielki wzrost. </w:t>
      </w:r>
      <w:r w:rsidR="008D5925" w:rsidRPr="008D5925">
        <w:rPr>
          <w:rFonts w:ascii="Arial Narrow" w:hAnsi="Arial Narrow" w:cs="Times New Roman"/>
          <w:color w:val="000000" w:themeColor="text1"/>
        </w:rPr>
        <w:t xml:space="preserve"> </w:t>
      </w:r>
      <w:r w:rsidR="005A59D2">
        <w:rPr>
          <w:rFonts w:ascii="Arial Narrow" w:hAnsi="Arial Narrow" w:cs="Times New Roman"/>
          <w:color w:val="000000" w:themeColor="text1"/>
        </w:rPr>
        <w:t>Na 2013 rok zaplanowano 20.829.90</w:t>
      </w:r>
      <w:r w:rsidR="008D5925" w:rsidRPr="008D5925">
        <w:rPr>
          <w:rFonts w:ascii="Arial Narrow" w:hAnsi="Arial Narrow" w:cs="Times New Roman"/>
          <w:color w:val="000000" w:themeColor="text1"/>
        </w:rPr>
        <w:t>8,00 zł do 30 czerwca wydatkowano 9.598.259,29 zł tj. 46%. Środki wydatkowane są oszczędnie i celowo.</w:t>
      </w:r>
    </w:p>
    <w:p w:rsidR="00F013C0" w:rsidRPr="00B65371" w:rsidRDefault="00F013C0" w:rsidP="00F013C0">
      <w:pPr>
        <w:numPr>
          <w:ilvl w:val="0"/>
          <w:numId w:val="2"/>
        </w:num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000000" w:themeColor="text1"/>
        </w:rPr>
      </w:pPr>
      <w:r w:rsidRPr="00B65371">
        <w:rPr>
          <w:rFonts w:ascii="Arial Narrow" w:hAnsi="Arial Narrow" w:cs="Times New Roman"/>
          <w:color w:val="000000" w:themeColor="text1"/>
        </w:rPr>
        <w:lastRenderedPageBreak/>
        <w:t xml:space="preserve">Wydatki majątkowe – dynamika wzrostu wydatków majątkowych uzależniona jest przede wszystkim od wydatków związanych z koniecznością kontynuacji wieloletnich zadań inwestycyjnych oraz możliwością podjęcia kolejnych przedsięwzięć inwestycyjnych wynikających z przyjętej polityki osób zarządzających.  Przyjęte kwoty wydatków majątkowych wynikają z konieczności zabezpieczenia środków finansowych głównie na rozpoczęte zadania i przedsięwzięcia. </w:t>
      </w:r>
      <w:r w:rsidR="00251F43" w:rsidRPr="00B65371">
        <w:rPr>
          <w:rFonts w:ascii="Arial Narrow" w:hAnsi="Arial Narrow" w:cs="Times New Roman"/>
          <w:color w:val="000000" w:themeColor="text1"/>
        </w:rPr>
        <w:t xml:space="preserve">Na 2013 rok zaplanowano realizację zadań inwestycyjnych na kwotę 11.416.422 zł do 30 czerwca wydatkowano 822.730,83 zł tj. 7,2 % planu. Zakończenie zadań inwestycyjnych i zapłata za nie przypada na II półrocze. W związku z nie otrzymaniem dofinansowania z Narodowego Programu Przebudowy Dróg Lokalnych na przebudowę drogi powiatowej nr 1925C Karnówko-Nakło (ul. Karnowska) dokona się zmniejszenia zakresu prac o wartość dotacji. </w:t>
      </w:r>
    </w:p>
    <w:p w:rsidR="00251F43" w:rsidRPr="00B65371" w:rsidRDefault="00F013C0" w:rsidP="00F013C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="Arial Narrow" w:hAnsi="Arial Narrow" w:cs="Times New Roman"/>
          <w:color w:val="FF0000"/>
        </w:rPr>
      </w:pPr>
      <w:r w:rsidRPr="00B65371">
        <w:rPr>
          <w:rFonts w:ascii="Arial Narrow" w:hAnsi="Arial Narrow" w:cs="Times New Roman"/>
          <w:color w:val="000000" w:themeColor="text1"/>
        </w:rPr>
        <w:t>W przedstawionej Wieloletniej Prognozie Finansowej suma dochodów i wydatków od roku 2020 kształtuje się na podobnym poziomie. Przyjęcie jakichkolwiek wskaźników czy prognoz obciążone byłoby dużym błędem w związku z powyższym zdecydowano, że odległe lata budżetowe planuje się w sposób bardzo zachowawczy.</w:t>
      </w:r>
      <w:r w:rsidR="00251F43" w:rsidRPr="00B65371">
        <w:rPr>
          <w:rFonts w:ascii="Arial Narrow" w:hAnsi="Arial Narrow" w:cs="Times New Roman"/>
          <w:color w:val="000000" w:themeColor="text1"/>
        </w:rPr>
        <w:t xml:space="preserve"> </w:t>
      </w:r>
      <w:r w:rsidRPr="00B65371">
        <w:rPr>
          <w:rFonts w:ascii="Arial Narrow" w:hAnsi="Arial Narrow" w:cs="Times New Roman"/>
          <w:color w:val="000000" w:themeColor="text1"/>
        </w:rPr>
        <w:t>Prognozowane w przyszłości budżety są budżetami nadwyżkowymi, a niniejsze nadwyżki przeznacza się na spłatę zobowiązań z tytułu zaciągniętych kredytów, pożyczek i obligacji.</w:t>
      </w:r>
      <w:r w:rsidR="00251F43" w:rsidRPr="00B65371">
        <w:rPr>
          <w:rFonts w:ascii="Arial Narrow" w:hAnsi="Arial Narrow" w:cs="Times New Roman"/>
          <w:color w:val="FF0000"/>
        </w:rPr>
        <w:t xml:space="preserve"> </w:t>
      </w: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p w:rsidR="00F013C0" w:rsidRPr="00B65371" w:rsidRDefault="00F013C0" w:rsidP="00F013C0">
      <w:pPr>
        <w:autoSpaceDE w:val="0"/>
        <w:autoSpaceDN w:val="0"/>
        <w:adjustRightInd w:val="0"/>
        <w:spacing w:after="0" w:line="240" w:lineRule="auto"/>
        <w:rPr>
          <w:rFonts w:ascii="Arial Narrow" w:hAnsi="Arial Narrow" w:cs="Times New Roman"/>
        </w:rPr>
      </w:pPr>
    </w:p>
    <w:sectPr w:rsidR="00F013C0" w:rsidRPr="00B65371" w:rsidSect="00B65371">
      <w:pgSz w:w="12240" w:h="15840"/>
      <w:pgMar w:top="1440" w:right="1440" w:bottom="1417" w:left="1440" w:header="708" w:footer="708" w:gutter="0"/>
      <w:cols w:space="708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abstractNum w:abstractNumId="1">
    <w:nsid w:val="00000002"/>
    <w:multiLevelType w:val="singleLevel"/>
    <w:tmpl w:val="0000000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auto"/>
        <w:sz w:val="21"/>
        <w:szCs w:val="21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013C0"/>
    <w:rsid w:val="00184AFB"/>
    <w:rsid w:val="001B4D50"/>
    <w:rsid w:val="00251F43"/>
    <w:rsid w:val="003E0E06"/>
    <w:rsid w:val="004D6168"/>
    <w:rsid w:val="005020CD"/>
    <w:rsid w:val="00584C60"/>
    <w:rsid w:val="005A59D2"/>
    <w:rsid w:val="00652A29"/>
    <w:rsid w:val="00655FAB"/>
    <w:rsid w:val="006C6A27"/>
    <w:rsid w:val="006D5B0F"/>
    <w:rsid w:val="007A7E3A"/>
    <w:rsid w:val="008D5925"/>
    <w:rsid w:val="008F01C7"/>
    <w:rsid w:val="009D6590"/>
    <w:rsid w:val="009E0367"/>
    <w:rsid w:val="00A50651"/>
    <w:rsid w:val="00A72266"/>
    <w:rsid w:val="00AA20A6"/>
    <w:rsid w:val="00B65371"/>
    <w:rsid w:val="00CC5347"/>
    <w:rsid w:val="00E12B21"/>
    <w:rsid w:val="00F013C0"/>
    <w:rsid w:val="00F53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A2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F013C0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uiPriority w:val="99"/>
    <w:qFormat/>
    <w:rsid w:val="00F013C0"/>
    <w:pPr>
      <w:autoSpaceDE w:val="0"/>
      <w:autoSpaceDN w:val="0"/>
      <w:adjustRightInd w:val="0"/>
      <w:ind w:left="720"/>
    </w:pPr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1741</Words>
  <Characters>10449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test</cp:lastModifiedBy>
  <cp:revision>9</cp:revision>
  <cp:lastPrinted>2013-07-31T07:24:00Z</cp:lastPrinted>
  <dcterms:created xsi:type="dcterms:W3CDTF">2013-06-12T10:46:00Z</dcterms:created>
  <dcterms:modified xsi:type="dcterms:W3CDTF">2013-08-01T10:02:00Z</dcterms:modified>
</cp:coreProperties>
</file>